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B03" w:rsidRDefault="00822B03" w:rsidP="00822B03">
      <w:pPr>
        <w:rPr>
          <w:rFonts w:ascii="Bookman Old Style" w:hAnsi="Bookman Old Style"/>
          <w:b/>
          <w:sz w:val="36"/>
          <w:szCs w:val="36"/>
          <w:u w:val="single"/>
        </w:rPr>
      </w:pPr>
    </w:p>
    <w:p w:rsidR="00822B03" w:rsidRPr="00AF6907" w:rsidRDefault="00822B03" w:rsidP="00822B03">
      <w:pPr>
        <w:jc w:val="center"/>
        <w:rPr>
          <w:rFonts w:ascii="Bookman Old Style" w:hAnsi="Bookman Old Style"/>
          <w:b/>
          <w:sz w:val="22"/>
          <w:szCs w:val="22"/>
          <w:u w:val="single"/>
        </w:rPr>
      </w:pPr>
      <w:r w:rsidRPr="00AF6907">
        <w:rPr>
          <w:rFonts w:ascii="Bookman Old Style" w:hAnsi="Bookman Old Style"/>
          <w:b/>
          <w:sz w:val="22"/>
          <w:szCs w:val="22"/>
          <w:u w:val="single"/>
        </w:rPr>
        <w:t>REQUIREMENTS FOR REGISTRATION OF A LABOUR UNION</w:t>
      </w:r>
    </w:p>
    <w:p w:rsidR="00822B03" w:rsidRPr="00AF6907" w:rsidRDefault="00822B03" w:rsidP="00822B03">
      <w:pPr>
        <w:jc w:val="center"/>
        <w:rPr>
          <w:rFonts w:ascii="Bookman Old Style" w:hAnsi="Bookman Old Style"/>
          <w:b/>
          <w:sz w:val="22"/>
          <w:szCs w:val="22"/>
          <w:u w:val="single"/>
        </w:rPr>
      </w:pPr>
    </w:p>
    <w:p w:rsidR="00822B03" w:rsidRPr="00AF6907" w:rsidRDefault="00822B03" w:rsidP="00822B03">
      <w:pPr>
        <w:pStyle w:val="ListParagraph"/>
        <w:numPr>
          <w:ilvl w:val="0"/>
          <w:numId w:val="4"/>
        </w:numPr>
        <w:spacing w:after="360"/>
        <w:rPr>
          <w:rFonts w:ascii="Bookman Old Style" w:hAnsi="Bookman Old Style" w:cs="Segoe UI"/>
          <w:color w:val="000222"/>
          <w:sz w:val="22"/>
          <w:szCs w:val="22"/>
        </w:rPr>
      </w:pPr>
      <w:r w:rsidRPr="00AF6907">
        <w:rPr>
          <w:rFonts w:ascii="Bookman Old Style" w:hAnsi="Bookman Old Style" w:cs="Segoe UI"/>
          <w:color w:val="000222"/>
          <w:sz w:val="22"/>
          <w:szCs w:val="22"/>
        </w:rPr>
        <w:t xml:space="preserve">Application for registration of a </w:t>
      </w:r>
      <w:proofErr w:type="spellStart"/>
      <w:r w:rsidRPr="00AF6907">
        <w:rPr>
          <w:rFonts w:ascii="Bookman Old Style" w:hAnsi="Bookman Old Style" w:cs="Segoe UI"/>
          <w:color w:val="000222"/>
          <w:sz w:val="22"/>
          <w:szCs w:val="22"/>
        </w:rPr>
        <w:t>labour</w:t>
      </w:r>
      <w:proofErr w:type="spellEnd"/>
      <w:r w:rsidRPr="00AF6907">
        <w:rPr>
          <w:rFonts w:ascii="Bookman Old Style" w:hAnsi="Bookman Old Style" w:cs="Segoe UI"/>
          <w:color w:val="000222"/>
          <w:sz w:val="22"/>
          <w:szCs w:val="22"/>
        </w:rPr>
        <w:t xml:space="preserve"> union is made to the Registrar in Form LU-1 (First Schedule, </w:t>
      </w:r>
      <w:proofErr w:type="spellStart"/>
      <w:r w:rsidRPr="00AF6907">
        <w:rPr>
          <w:rFonts w:ascii="Bookman Old Style" w:hAnsi="Bookman Old Style" w:cs="Segoe UI"/>
          <w:color w:val="000222"/>
          <w:sz w:val="22"/>
          <w:szCs w:val="22"/>
        </w:rPr>
        <w:t>Labour</w:t>
      </w:r>
      <w:proofErr w:type="spellEnd"/>
      <w:r w:rsidRPr="00AF6907">
        <w:rPr>
          <w:rFonts w:ascii="Bookman Old Style" w:hAnsi="Bookman Old Style" w:cs="Segoe UI"/>
          <w:color w:val="000222"/>
          <w:sz w:val="22"/>
          <w:szCs w:val="22"/>
        </w:rPr>
        <w:t xml:space="preserve"> Unions (Registration) Regulations).</w:t>
      </w:r>
    </w:p>
    <w:p w:rsidR="00822B03" w:rsidRPr="00AF6907" w:rsidRDefault="00822B03" w:rsidP="00822B03">
      <w:pPr>
        <w:pStyle w:val="ListParagraph"/>
        <w:spacing w:after="360"/>
        <w:rPr>
          <w:rFonts w:ascii="Bookman Old Style" w:hAnsi="Bookman Old Style" w:cs="Segoe UI"/>
          <w:color w:val="000222"/>
          <w:sz w:val="22"/>
          <w:szCs w:val="22"/>
        </w:rPr>
      </w:pPr>
    </w:p>
    <w:p w:rsidR="00822B03" w:rsidRPr="00AF6907" w:rsidRDefault="00822B03" w:rsidP="00822B03">
      <w:pPr>
        <w:pStyle w:val="ListParagraph"/>
        <w:numPr>
          <w:ilvl w:val="0"/>
          <w:numId w:val="4"/>
        </w:numPr>
        <w:spacing w:after="360"/>
        <w:rPr>
          <w:rFonts w:ascii="Bookman Old Style" w:hAnsi="Bookman Old Style" w:cs="Segoe UI"/>
          <w:color w:val="000222"/>
          <w:sz w:val="22"/>
          <w:szCs w:val="22"/>
        </w:rPr>
      </w:pPr>
      <w:r w:rsidRPr="00AF6907">
        <w:rPr>
          <w:rFonts w:ascii="Bookman Old Style" w:hAnsi="Bookman Old Style" w:cs="Segoe UI"/>
          <w:color w:val="000222"/>
          <w:sz w:val="22"/>
          <w:szCs w:val="22"/>
        </w:rPr>
        <w:t>An application for registration shall be accompanied by: -</w:t>
      </w:r>
    </w:p>
    <w:p w:rsidR="00822B03" w:rsidRPr="00AF6907" w:rsidRDefault="00822B03" w:rsidP="00822B03">
      <w:pPr>
        <w:pStyle w:val="ListParagraph"/>
        <w:numPr>
          <w:ilvl w:val="0"/>
          <w:numId w:val="1"/>
        </w:numPr>
        <w:spacing w:after="360"/>
        <w:rPr>
          <w:rFonts w:ascii="Bookman Old Style" w:hAnsi="Bookman Old Style" w:cs="Segoe UI"/>
          <w:color w:val="000222"/>
          <w:sz w:val="22"/>
          <w:szCs w:val="22"/>
        </w:rPr>
      </w:pPr>
      <w:r w:rsidRPr="00AF6907">
        <w:rPr>
          <w:rFonts w:ascii="Bookman Old Style" w:eastAsia="Times New Roman" w:hAnsi="Bookman Old Style" w:cs="Segoe UI"/>
          <w:color w:val="000222"/>
          <w:sz w:val="22"/>
          <w:szCs w:val="22"/>
        </w:rPr>
        <w:t xml:space="preserve">three certified copies of the constitution of the </w:t>
      </w:r>
      <w:proofErr w:type="spellStart"/>
      <w:r w:rsidRPr="00AF6907">
        <w:rPr>
          <w:rFonts w:ascii="Bookman Old Style" w:eastAsia="Times New Roman" w:hAnsi="Bookman Old Style" w:cs="Segoe UI"/>
          <w:color w:val="000222"/>
          <w:sz w:val="22"/>
          <w:szCs w:val="22"/>
        </w:rPr>
        <w:t>labour</w:t>
      </w:r>
      <w:proofErr w:type="spellEnd"/>
      <w:r w:rsidRPr="00AF6907">
        <w:rPr>
          <w:rFonts w:ascii="Bookman Old Style" w:eastAsia="Times New Roman" w:hAnsi="Bookman Old Style" w:cs="Segoe UI"/>
          <w:color w:val="000222"/>
          <w:sz w:val="22"/>
          <w:szCs w:val="22"/>
        </w:rPr>
        <w:t xml:space="preserve"> union; the rules of the </w:t>
      </w:r>
      <w:proofErr w:type="spellStart"/>
      <w:r w:rsidRPr="00AF6907">
        <w:rPr>
          <w:rFonts w:ascii="Bookman Old Style" w:eastAsia="Times New Roman" w:hAnsi="Bookman Old Style" w:cs="Segoe UI"/>
          <w:color w:val="000222"/>
          <w:sz w:val="22"/>
          <w:szCs w:val="22"/>
        </w:rPr>
        <w:t>labour</w:t>
      </w:r>
      <w:proofErr w:type="spellEnd"/>
      <w:r w:rsidRPr="00AF6907">
        <w:rPr>
          <w:rFonts w:ascii="Bookman Old Style" w:eastAsia="Times New Roman" w:hAnsi="Bookman Old Style" w:cs="Segoe UI"/>
          <w:color w:val="000222"/>
          <w:sz w:val="22"/>
          <w:szCs w:val="22"/>
        </w:rPr>
        <w:t xml:space="preserve"> union seeking registration, if any;</w:t>
      </w:r>
    </w:p>
    <w:p w:rsidR="00822B03" w:rsidRPr="00AF6907" w:rsidRDefault="00822B03" w:rsidP="00822B03">
      <w:pPr>
        <w:pStyle w:val="ListParagraph"/>
        <w:numPr>
          <w:ilvl w:val="0"/>
          <w:numId w:val="1"/>
        </w:numPr>
        <w:spacing w:after="360"/>
        <w:rPr>
          <w:rFonts w:ascii="Bookman Old Style" w:hAnsi="Bookman Old Style" w:cs="Segoe UI"/>
          <w:color w:val="000222"/>
          <w:sz w:val="22"/>
          <w:szCs w:val="22"/>
        </w:rPr>
      </w:pPr>
      <w:r w:rsidRPr="00AF6907">
        <w:rPr>
          <w:rFonts w:ascii="Bookman Old Style" w:eastAsia="Times New Roman" w:hAnsi="Bookman Old Style" w:cs="Segoe UI"/>
          <w:color w:val="000222"/>
          <w:sz w:val="22"/>
          <w:szCs w:val="22"/>
        </w:rPr>
        <w:t xml:space="preserve">the name of the </w:t>
      </w:r>
      <w:proofErr w:type="spellStart"/>
      <w:r w:rsidRPr="00AF6907">
        <w:rPr>
          <w:rFonts w:ascii="Bookman Old Style" w:eastAsia="Times New Roman" w:hAnsi="Bookman Old Style" w:cs="Segoe UI"/>
          <w:color w:val="000222"/>
          <w:sz w:val="22"/>
          <w:szCs w:val="22"/>
        </w:rPr>
        <w:t>labour</w:t>
      </w:r>
      <w:proofErr w:type="spellEnd"/>
      <w:r w:rsidRPr="00AF6907">
        <w:rPr>
          <w:rFonts w:ascii="Bookman Old Style" w:eastAsia="Times New Roman" w:hAnsi="Bookman Old Style" w:cs="Segoe UI"/>
          <w:color w:val="000222"/>
          <w:sz w:val="22"/>
          <w:szCs w:val="22"/>
        </w:rPr>
        <w:t xml:space="preserve"> union reserved by the Registrar of companies;</w:t>
      </w:r>
    </w:p>
    <w:p w:rsidR="00822B03" w:rsidRPr="00D967FC" w:rsidRDefault="00822B03" w:rsidP="00822B03">
      <w:pPr>
        <w:pStyle w:val="ListParagraph"/>
        <w:numPr>
          <w:ilvl w:val="0"/>
          <w:numId w:val="1"/>
        </w:numPr>
        <w:spacing w:after="360"/>
        <w:rPr>
          <w:rFonts w:ascii="Bookman Old Style" w:hAnsi="Bookman Old Style" w:cs="Segoe UI"/>
          <w:color w:val="FF0000"/>
          <w:sz w:val="22"/>
          <w:szCs w:val="22"/>
        </w:rPr>
      </w:pPr>
      <w:r w:rsidRPr="00D967FC">
        <w:rPr>
          <w:rFonts w:ascii="Bookman Old Style" w:eastAsia="Times New Roman" w:hAnsi="Bookman Old Style" w:cs="Segoe UI"/>
          <w:color w:val="FF0000"/>
          <w:sz w:val="22"/>
          <w:szCs w:val="22"/>
        </w:rPr>
        <w:t xml:space="preserve">a certificate of inspection prescribed in Form LU-3 in the Third Schedule </w:t>
      </w:r>
      <w:bookmarkStart w:id="0" w:name="_GoBack"/>
      <w:bookmarkEnd w:id="0"/>
      <w:r w:rsidRPr="00D967FC">
        <w:rPr>
          <w:rFonts w:ascii="Bookman Old Style" w:eastAsia="Times New Roman" w:hAnsi="Bookman Old Style" w:cs="Segoe UI"/>
          <w:color w:val="FF0000"/>
          <w:sz w:val="22"/>
          <w:szCs w:val="22"/>
        </w:rPr>
        <w:t>issued by the Registrar; and</w:t>
      </w:r>
    </w:p>
    <w:p w:rsidR="00822B03" w:rsidRPr="00AF6907" w:rsidRDefault="00822B03" w:rsidP="00822B03">
      <w:pPr>
        <w:pStyle w:val="ListParagraph"/>
        <w:numPr>
          <w:ilvl w:val="0"/>
          <w:numId w:val="1"/>
        </w:numPr>
        <w:spacing w:after="360"/>
        <w:rPr>
          <w:rFonts w:ascii="Bookman Old Style" w:hAnsi="Bookman Old Style" w:cs="Segoe UI"/>
          <w:color w:val="000222"/>
          <w:sz w:val="22"/>
          <w:szCs w:val="22"/>
        </w:rPr>
      </w:pPr>
      <w:r w:rsidRPr="00AF6907">
        <w:rPr>
          <w:rFonts w:ascii="Bookman Old Style" w:eastAsia="Times New Roman" w:hAnsi="Bookman Old Style" w:cs="Segoe UI"/>
          <w:color w:val="000222"/>
          <w:sz w:val="22"/>
          <w:szCs w:val="22"/>
        </w:rPr>
        <w:t>a statement of the following particulars—</w:t>
      </w:r>
    </w:p>
    <w:p w:rsidR="00822B03" w:rsidRPr="00AF6907" w:rsidRDefault="00822B03" w:rsidP="00822B03">
      <w:pPr>
        <w:pStyle w:val="ListParagraph"/>
        <w:numPr>
          <w:ilvl w:val="0"/>
          <w:numId w:val="2"/>
        </w:numPr>
        <w:spacing w:after="360"/>
        <w:rPr>
          <w:rFonts w:ascii="Bookman Old Style" w:hAnsi="Bookman Old Style" w:cs="Segoe UI"/>
          <w:color w:val="000222"/>
          <w:sz w:val="22"/>
          <w:szCs w:val="22"/>
        </w:rPr>
      </w:pPr>
      <w:r w:rsidRPr="00AF6907">
        <w:rPr>
          <w:rFonts w:ascii="Bookman Old Style" w:eastAsia="Times New Roman" w:hAnsi="Bookman Old Style" w:cs="Segoe UI"/>
          <w:color w:val="000222"/>
          <w:sz w:val="22"/>
          <w:szCs w:val="22"/>
        </w:rPr>
        <w:t>the physical and postal address, telephone contact, e-mail and fax number of the head office;</w:t>
      </w:r>
    </w:p>
    <w:p w:rsidR="00822B03" w:rsidRPr="00AF6907" w:rsidRDefault="00822B03" w:rsidP="00822B03">
      <w:pPr>
        <w:pStyle w:val="ListParagraph"/>
        <w:numPr>
          <w:ilvl w:val="0"/>
          <w:numId w:val="2"/>
        </w:numPr>
        <w:spacing w:after="360"/>
        <w:rPr>
          <w:rFonts w:ascii="Bookman Old Style" w:hAnsi="Bookman Old Style" w:cs="Segoe UI"/>
          <w:color w:val="000222"/>
          <w:sz w:val="22"/>
          <w:szCs w:val="22"/>
        </w:rPr>
      </w:pPr>
      <w:r w:rsidRPr="00AF6907">
        <w:rPr>
          <w:rFonts w:ascii="Bookman Old Style" w:eastAsia="Times New Roman" w:hAnsi="Bookman Old Style" w:cs="Segoe UI"/>
          <w:color w:val="000222"/>
          <w:sz w:val="22"/>
          <w:szCs w:val="22"/>
        </w:rPr>
        <w:t>the number of members;</w:t>
      </w:r>
    </w:p>
    <w:p w:rsidR="00822B03" w:rsidRPr="00AF6907" w:rsidRDefault="00822B03" w:rsidP="00822B03">
      <w:pPr>
        <w:pStyle w:val="ListParagraph"/>
        <w:numPr>
          <w:ilvl w:val="0"/>
          <w:numId w:val="2"/>
        </w:numPr>
        <w:spacing w:after="360"/>
        <w:rPr>
          <w:rFonts w:ascii="Bookman Old Style" w:hAnsi="Bookman Old Style" w:cs="Segoe UI"/>
          <w:color w:val="000222"/>
          <w:sz w:val="22"/>
          <w:szCs w:val="22"/>
        </w:rPr>
      </w:pPr>
      <w:r w:rsidRPr="00AF6907">
        <w:rPr>
          <w:rFonts w:ascii="Bookman Old Style" w:eastAsia="Times New Roman" w:hAnsi="Bookman Old Style" w:cs="Segoe UI"/>
          <w:color w:val="000222"/>
          <w:sz w:val="22"/>
          <w:szCs w:val="22"/>
        </w:rPr>
        <w:t>the title, name, age, address and occupation of each officer;</w:t>
      </w:r>
    </w:p>
    <w:p w:rsidR="00822B03" w:rsidRPr="00AF6907" w:rsidRDefault="00822B03" w:rsidP="00822B03">
      <w:pPr>
        <w:pStyle w:val="ListParagraph"/>
        <w:numPr>
          <w:ilvl w:val="0"/>
          <w:numId w:val="2"/>
        </w:numPr>
        <w:spacing w:after="360"/>
        <w:rPr>
          <w:rFonts w:ascii="Bookman Old Style" w:hAnsi="Bookman Old Style" w:cs="Segoe UI"/>
          <w:color w:val="000222"/>
          <w:sz w:val="22"/>
          <w:szCs w:val="22"/>
        </w:rPr>
      </w:pPr>
      <w:r w:rsidRPr="00AF6907">
        <w:rPr>
          <w:rFonts w:ascii="Bookman Old Style" w:eastAsia="Times New Roman" w:hAnsi="Bookman Old Style" w:cs="Segoe UI"/>
          <w:color w:val="000222"/>
          <w:sz w:val="22"/>
          <w:szCs w:val="22"/>
        </w:rPr>
        <w:t>the name and address of each officer’s employer; and</w:t>
      </w:r>
    </w:p>
    <w:p w:rsidR="00822B03" w:rsidRPr="00AF6907" w:rsidRDefault="00822B03" w:rsidP="00822B03">
      <w:pPr>
        <w:pStyle w:val="ListParagraph"/>
        <w:numPr>
          <w:ilvl w:val="0"/>
          <w:numId w:val="2"/>
        </w:numPr>
        <w:spacing w:after="360"/>
        <w:rPr>
          <w:rFonts w:ascii="Bookman Old Style" w:hAnsi="Bookman Old Style" w:cs="Segoe UI"/>
          <w:color w:val="000222"/>
          <w:sz w:val="22"/>
          <w:szCs w:val="22"/>
        </w:rPr>
      </w:pPr>
      <w:proofErr w:type="gramStart"/>
      <w:r w:rsidRPr="00AF6907">
        <w:rPr>
          <w:rFonts w:ascii="Bookman Old Style" w:eastAsia="Times New Roman" w:hAnsi="Bookman Old Style" w:cs="Segoe UI"/>
          <w:color w:val="000222"/>
          <w:sz w:val="22"/>
          <w:szCs w:val="22"/>
        </w:rPr>
        <w:t>evidence</w:t>
      </w:r>
      <w:proofErr w:type="gramEnd"/>
      <w:r w:rsidRPr="00AF6907">
        <w:rPr>
          <w:rFonts w:ascii="Bookman Old Style" w:eastAsia="Times New Roman" w:hAnsi="Bookman Old Style" w:cs="Segoe UI"/>
          <w:color w:val="000222"/>
          <w:sz w:val="22"/>
          <w:szCs w:val="22"/>
        </w:rPr>
        <w:t xml:space="preserve"> of payment of the amount of fees prescribed by the Minister.</w:t>
      </w:r>
    </w:p>
    <w:p w:rsidR="00822B03" w:rsidRPr="00AF6907" w:rsidRDefault="00822B03" w:rsidP="00822B03">
      <w:pPr>
        <w:pStyle w:val="ListParagraph"/>
        <w:spacing w:after="360"/>
        <w:ind w:left="1800"/>
        <w:rPr>
          <w:rFonts w:ascii="Bookman Old Style" w:hAnsi="Bookman Old Style" w:cs="Segoe UI"/>
          <w:color w:val="000222"/>
          <w:sz w:val="22"/>
          <w:szCs w:val="22"/>
        </w:rPr>
      </w:pPr>
    </w:p>
    <w:p w:rsidR="00822B03" w:rsidRPr="00AF6907" w:rsidRDefault="00822B03" w:rsidP="00822B03">
      <w:pPr>
        <w:pStyle w:val="ListParagraph"/>
        <w:numPr>
          <w:ilvl w:val="0"/>
          <w:numId w:val="4"/>
        </w:numPr>
        <w:spacing w:after="360"/>
        <w:rPr>
          <w:rFonts w:ascii="Bookman Old Style" w:hAnsi="Bookman Old Style" w:cs="Segoe UI"/>
          <w:color w:val="000222"/>
          <w:sz w:val="22"/>
          <w:szCs w:val="22"/>
        </w:rPr>
      </w:pPr>
      <w:r w:rsidRPr="00AF6907">
        <w:rPr>
          <w:rFonts w:ascii="Bookman Old Style" w:eastAsia="Times New Roman" w:hAnsi="Bookman Old Style" w:cs="Segoe UI"/>
          <w:color w:val="000222"/>
          <w:sz w:val="22"/>
          <w:szCs w:val="22"/>
        </w:rPr>
        <w:t xml:space="preserve">Upon fulfillment of the requirements of the above, the Registrar shall issue a certificate of registration to the </w:t>
      </w:r>
      <w:proofErr w:type="spellStart"/>
      <w:r w:rsidRPr="00AF6907">
        <w:rPr>
          <w:rFonts w:ascii="Bookman Old Style" w:eastAsia="Times New Roman" w:hAnsi="Bookman Old Style" w:cs="Segoe UI"/>
          <w:color w:val="000222"/>
          <w:sz w:val="22"/>
          <w:szCs w:val="22"/>
        </w:rPr>
        <w:t>labour</w:t>
      </w:r>
      <w:proofErr w:type="spellEnd"/>
      <w:r w:rsidRPr="00AF6907">
        <w:rPr>
          <w:rFonts w:ascii="Bookman Old Style" w:eastAsia="Times New Roman" w:hAnsi="Bookman Old Style" w:cs="Segoe UI"/>
          <w:color w:val="000222"/>
          <w:sz w:val="22"/>
          <w:szCs w:val="22"/>
        </w:rPr>
        <w:t xml:space="preserve"> union in Form LU-4 (Fourth Schedule,</w:t>
      </w:r>
      <w:r w:rsidRPr="00AF6907">
        <w:rPr>
          <w:rFonts w:ascii="Bookman Old Style" w:hAnsi="Bookman Old Style" w:cs="Segoe UI"/>
          <w:color w:val="000222"/>
          <w:sz w:val="22"/>
          <w:szCs w:val="22"/>
        </w:rPr>
        <w:t xml:space="preserve"> </w:t>
      </w:r>
      <w:proofErr w:type="spellStart"/>
      <w:r w:rsidRPr="00AF6907">
        <w:rPr>
          <w:rFonts w:ascii="Bookman Old Style" w:hAnsi="Bookman Old Style" w:cs="Segoe UI"/>
          <w:color w:val="000222"/>
          <w:sz w:val="22"/>
          <w:szCs w:val="22"/>
        </w:rPr>
        <w:t>Labour</w:t>
      </w:r>
      <w:proofErr w:type="spellEnd"/>
      <w:r w:rsidRPr="00AF6907">
        <w:rPr>
          <w:rFonts w:ascii="Bookman Old Style" w:hAnsi="Bookman Old Style" w:cs="Segoe UI"/>
          <w:color w:val="000222"/>
          <w:sz w:val="22"/>
          <w:szCs w:val="22"/>
        </w:rPr>
        <w:t xml:space="preserve"> Unions (Registration) Regulations).</w:t>
      </w:r>
    </w:p>
    <w:p w:rsidR="00822B03" w:rsidRPr="00AF6907" w:rsidRDefault="00822B03" w:rsidP="00822B03">
      <w:pPr>
        <w:pStyle w:val="ListParagraph"/>
        <w:spacing w:after="360"/>
        <w:rPr>
          <w:rFonts w:ascii="Bookman Old Style" w:hAnsi="Bookman Old Style" w:cs="Segoe UI"/>
          <w:color w:val="000222"/>
          <w:sz w:val="22"/>
          <w:szCs w:val="22"/>
        </w:rPr>
      </w:pPr>
    </w:p>
    <w:p w:rsidR="00822B03" w:rsidRPr="00AF6907" w:rsidRDefault="00822B03" w:rsidP="00822B03">
      <w:pPr>
        <w:pStyle w:val="ListParagraph"/>
        <w:numPr>
          <w:ilvl w:val="0"/>
          <w:numId w:val="4"/>
        </w:numPr>
        <w:rPr>
          <w:rFonts w:ascii="Bookman Old Style" w:eastAsia="Times New Roman" w:hAnsi="Bookman Old Style" w:cs="Times New Roman"/>
          <w:sz w:val="22"/>
          <w:szCs w:val="22"/>
        </w:rPr>
      </w:pPr>
      <w:r w:rsidRPr="00AF6907">
        <w:rPr>
          <w:rFonts w:ascii="Bookman Old Style" w:eastAsia="Times New Roman" w:hAnsi="Bookman Old Style" w:cs="Segoe UI"/>
          <w:color w:val="000222"/>
          <w:sz w:val="22"/>
          <w:szCs w:val="22"/>
          <w:shd w:val="clear" w:color="auto" w:fill="FFFFFF"/>
        </w:rPr>
        <w:t xml:space="preserve">The Registrar may refuse to register a </w:t>
      </w:r>
      <w:proofErr w:type="spellStart"/>
      <w:r w:rsidRPr="00AF6907">
        <w:rPr>
          <w:rFonts w:ascii="Bookman Old Style" w:eastAsia="Times New Roman" w:hAnsi="Bookman Old Style" w:cs="Segoe UI"/>
          <w:color w:val="000222"/>
          <w:sz w:val="22"/>
          <w:szCs w:val="22"/>
          <w:shd w:val="clear" w:color="auto" w:fill="FFFFFF"/>
        </w:rPr>
        <w:t>labour</w:t>
      </w:r>
      <w:proofErr w:type="spellEnd"/>
      <w:r w:rsidRPr="00AF6907">
        <w:rPr>
          <w:rFonts w:ascii="Bookman Old Style" w:eastAsia="Times New Roman" w:hAnsi="Bookman Old Style" w:cs="Segoe UI"/>
          <w:color w:val="000222"/>
          <w:sz w:val="22"/>
          <w:szCs w:val="22"/>
          <w:shd w:val="clear" w:color="auto" w:fill="FFFFFF"/>
        </w:rPr>
        <w:t xml:space="preserve"> union (Form LU-5 Fifth Schedule,</w:t>
      </w:r>
      <w:r w:rsidRPr="00AF6907">
        <w:rPr>
          <w:rFonts w:ascii="Bookman Old Style" w:hAnsi="Bookman Old Style" w:cs="Segoe UI"/>
          <w:color w:val="000222"/>
          <w:sz w:val="22"/>
          <w:szCs w:val="22"/>
        </w:rPr>
        <w:t xml:space="preserve"> </w:t>
      </w:r>
      <w:proofErr w:type="spellStart"/>
      <w:r w:rsidRPr="00AF6907">
        <w:rPr>
          <w:rFonts w:ascii="Bookman Old Style" w:hAnsi="Bookman Old Style" w:cs="Segoe UI"/>
          <w:color w:val="000222"/>
          <w:sz w:val="22"/>
          <w:szCs w:val="22"/>
        </w:rPr>
        <w:t>Labour</w:t>
      </w:r>
      <w:proofErr w:type="spellEnd"/>
      <w:r w:rsidRPr="00AF6907">
        <w:rPr>
          <w:rFonts w:ascii="Bookman Old Style" w:hAnsi="Bookman Old Style" w:cs="Segoe UI"/>
          <w:color w:val="000222"/>
          <w:sz w:val="22"/>
          <w:szCs w:val="22"/>
        </w:rPr>
        <w:t xml:space="preserve"> Unions (Registration) Regulations)</w:t>
      </w:r>
      <w:r w:rsidRPr="00AF6907">
        <w:rPr>
          <w:rFonts w:ascii="Bookman Old Style" w:eastAsia="Times New Roman" w:hAnsi="Bookman Old Style" w:cs="Segoe UI"/>
          <w:color w:val="000222"/>
          <w:sz w:val="22"/>
          <w:szCs w:val="22"/>
          <w:shd w:val="clear" w:color="auto" w:fill="FFFFFF"/>
        </w:rPr>
        <w:t xml:space="preserve"> on the following grounds: -</w:t>
      </w:r>
    </w:p>
    <w:p w:rsidR="00822B03" w:rsidRPr="00AF6907" w:rsidRDefault="00822B03" w:rsidP="00822B03">
      <w:pPr>
        <w:rPr>
          <w:rFonts w:ascii="Bookman Old Style" w:eastAsia="Times New Roman" w:hAnsi="Bookman Old Style" w:cs="Segoe UI"/>
          <w:color w:val="000222"/>
          <w:sz w:val="22"/>
          <w:szCs w:val="22"/>
          <w:shd w:val="clear" w:color="auto" w:fill="FFFFFF"/>
        </w:rPr>
      </w:pPr>
    </w:p>
    <w:p w:rsidR="00822B03" w:rsidRPr="00AF6907" w:rsidRDefault="00822B03" w:rsidP="00822B03">
      <w:pPr>
        <w:pStyle w:val="ListParagraph"/>
        <w:numPr>
          <w:ilvl w:val="0"/>
          <w:numId w:val="3"/>
        </w:numPr>
        <w:rPr>
          <w:rFonts w:ascii="Bookman Old Style" w:eastAsia="Times New Roman" w:hAnsi="Bookman Old Style" w:cs="Times New Roman"/>
          <w:sz w:val="22"/>
          <w:szCs w:val="22"/>
        </w:rPr>
      </w:pPr>
      <w:r w:rsidRPr="00AF6907">
        <w:rPr>
          <w:rFonts w:ascii="Bookman Old Style" w:eastAsia="Times New Roman" w:hAnsi="Bookman Old Style" w:cs="Segoe UI"/>
          <w:color w:val="000222"/>
          <w:sz w:val="22"/>
          <w:szCs w:val="22"/>
          <w:shd w:val="clear" w:color="auto" w:fill="FFFFFF"/>
        </w:rPr>
        <w:t xml:space="preserve">where the name of the </w:t>
      </w:r>
      <w:proofErr w:type="spellStart"/>
      <w:r w:rsidRPr="00AF6907">
        <w:rPr>
          <w:rFonts w:ascii="Bookman Old Style" w:eastAsia="Times New Roman" w:hAnsi="Bookman Old Style" w:cs="Segoe UI"/>
          <w:color w:val="000222"/>
          <w:sz w:val="22"/>
          <w:szCs w:val="22"/>
          <w:shd w:val="clear" w:color="auto" w:fill="FFFFFF"/>
        </w:rPr>
        <w:t>labour</w:t>
      </w:r>
      <w:proofErr w:type="spellEnd"/>
      <w:r w:rsidRPr="00AF6907">
        <w:rPr>
          <w:rFonts w:ascii="Bookman Old Style" w:eastAsia="Times New Roman" w:hAnsi="Bookman Old Style" w:cs="Segoe UI"/>
          <w:color w:val="000222"/>
          <w:sz w:val="22"/>
          <w:szCs w:val="22"/>
          <w:shd w:val="clear" w:color="auto" w:fill="FFFFFF"/>
        </w:rPr>
        <w:t xml:space="preserve"> union is likely to cause confusion with a name of an existing </w:t>
      </w:r>
      <w:proofErr w:type="spellStart"/>
      <w:r w:rsidRPr="00AF6907">
        <w:rPr>
          <w:rFonts w:ascii="Bookman Old Style" w:eastAsia="Times New Roman" w:hAnsi="Bookman Old Style" w:cs="Segoe UI"/>
          <w:color w:val="000222"/>
          <w:sz w:val="22"/>
          <w:szCs w:val="22"/>
          <w:shd w:val="clear" w:color="auto" w:fill="FFFFFF"/>
        </w:rPr>
        <w:t>labour</w:t>
      </w:r>
      <w:proofErr w:type="spellEnd"/>
      <w:r w:rsidRPr="00AF6907">
        <w:rPr>
          <w:rFonts w:ascii="Bookman Old Style" w:eastAsia="Times New Roman" w:hAnsi="Bookman Old Style" w:cs="Segoe UI"/>
          <w:color w:val="000222"/>
          <w:sz w:val="22"/>
          <w:szCs w:val="22"/>
          <w:shd w:val="clear" w:color="auto" w:fill="FFFFFF"/>
        </w:rPr>
        <w:t xml:space="preserve"> Union;</w:t>
      </w:r>
    </w:p>
    <w:p w:rsidR="00822B03" w:rsidRPr="00AF6907" w:rsidRDefault="00822B03" w:rsidP="00822B03">
      <w:pPr>
        <w:pStyle w:val="ListParagraph"/>
        <w:numPr>
          <w:ilvl w:val="0"/>
          <w:numId w:val="3"/>
        </w:numPr>
        <w:rPr>
          <w:rFonts w:ascii="Bookman Old Style" w:eastAsia="Times New Roman" w:hAnsi="Bookman Old Style" w:cs="Times New Roman"/>
          <w:sz w:val="22"/>
          <w:szCs w:val="22"/>
        </w:rPr>
      </w:pPr>
      <w:r w:rsidRPr="00AF6907">
        <w:rPr>
          <w:rFonts w:ascii="Bookman Old Style" w:eastAsia="Times New Roman" w:hAnsi="Bookman Old Style" w:cs="Segoe UI"/>
          <w:color w:val="000222"/>
          <w:sz w:val="22"/>
          <w:szCs w:val="22"/>
          <w:shd w:val="clear" w:color="auto" w:fill="FFFFFF"/>
        </w:rPr>
        <w:t xml:space="preserve">where the </w:t>
      </w:r>
      <w:proofErr w:type="spellStart"/>
      <w:r w:rsidRPr="00AF6907">
        <w:rPr>
          <w:rFonts w:ascii="Bookman Old Style" w:eastAsia="Times New Roman" w:hAnsi="Bookman Old Style" w:cs="Segoe UI"/>
          <w:color w:val="000222"/>
          <w:sz w:val="22"/>
          <w:szCs w:val="22"/>
          <w:shd w:val="clear" w:color="auto" w:fill="FFFFFF"/>
        </w:rPr>
        <w:t>labour</w:t>
      </w:r>
      <w:proofErr w:type="spellEnd"/>
      <w:r w:rsidRPr="00AF6907">
        <w:rPr>
          <w:rFonts w:ascii="Bookman Old Style" w:eastAsia="Times New Roman" w:hAnsi="Bookman Old Style" w:cs="Segoe UI"/>
          <w:color w:val="000222"/>
          <w:sz w:val="22"/>
          <w:szCs w:val="22"/>
          <w:shd w:val="clear" w:color="auto" w:fill="FFFFFF"/>
        </w:rPr>
        <w:t xml:space="preserve"> unions have not complied with the provision under the </w:t>
      </w:r>
      <w:proofErr w:type="spellStart"/>
      <w:r w:rsidRPr="00AF6907">
        <w:rPr>
          <w:rFonts w:ascii="Bookman Old Style" w:eastAsia="Times New Roman" w:hAnsi="Bookman Old Style" w:cs="Segoe UI"/>
          <w:color w:val="000222"/>
          <w:sz w:val="22"/>
          <w:szCs w:val="22"/>
          <w:shd w:val="clear" w:color="auto" w:fill="FFFFFF"/>
        </w:rPr>
        <w:t>Labour</w:t>
      </w:r>
      <w:proofErr w:type="spellEnd"/>
      <w:r w:rsidRPr="00AF6907">
        <w:rPr>
          <w:rFonts w:ascii="Bookman Old Style" w:eastAsia="Times New Roman" w:hAnsi="Bookman Old Style" w:cs="Segoe UI"/>
          <w:color w:val="000222"/>
          <w:sz w:val="22"/>
          <w:szCs w:val="22"/>
          <w:shd w:val="clear" w:color="auto" w:fill="FFFFFF"/>
        </w:rPr>
        <w:t xml:space="preserve"> Unions Act or a reasonable request made by the Registrar;</w:t>
      </w:r>
    </w:p>
    <w:p w:rsidR="00822B03" w:rsidRPr="00AF6907" w:rsidRDefault="00822B03" w:rsidP="00822B03">
      <w:pPr>
        <w:pStyle w:val="ListParagraph"/>
        <w:numPr>
          <w:ilvl w:val="0"/>
          <w:numId w:val="3"/>
        </w:numPr>
        <w:rPr>
          <w:rFonts w:ascii="Bookman Old Style" w:eastAsia="Times New Roman" w:hAnsi="Bookman Old Style" w:cs="Times New Roman"/>
          <w:sz w:val="22"/>
          <w:szCs w:val="22"/>
        </w:rPr>
      </w:pPr>
      <w:r w:rsidRPr="00AF6907">
        <w:rPr>
          <w:rFonts w:ascii="Bookman Old Style" w:eastAsia="Times New Roman" w:hAnsi="Bookman Old Style" w:cs="Segoe UI"/>
          <w:color w:val="000222"/>
          <w:sz w:val="22"/>
          <w:szCs w:val="22"/>
          <w:shd w:val="clear" w:color="auto" w:fill="FFFFFF"/>
        </w:rPr>
        <w:t>where the objectives of the union are unlawful or contrary to the Act;</w:t>
      </w:r>
    </w:p>
    <w:p w:rsidR="00822B03" w:rsidRPr="00AF6907" w:rsidRDefault="00822B03" w:rsidP="00822B03">
      <w:pPr>
        <w:pStyle w:val="ListParagraph"/>
        <w:numPr>
          <w:ilvl w:val="0"/>
          <w:numId w:val="3"/>
        </w:numPr>
        <w:rPr>
          <w:rFonts w:ascii="Bookman Old Style" w:eastAsia="Times New Roman" w:hAnsi="Bookman Old Style" w:cs="Times New Roman"/>
          <w:sz w:val="22"/>
          <w:szCs w:val="22"/>
        </w:rPr>
      </w:pPr>
      <w:r w:rsidRPr="00AF6907">
        <w:rPr>
          <w:rFonts w:ascii="Bookman Old Style" w:eastAsia="Times New Roman" w:hAnsi="Bookman Old Style" w:cs="Segoe UI"/>
          <w:color w:val="000222"/>
          <w:sz w:val="22"/>
          <w:szCs w:val="22"/>
          <w:shd w:val="clear" w:color="auto" w:fill="FFFFFF"/>
        </w:rPr>
        <w:t>where a proposed officer of the union has ever been convicted of an offence involving fraud or dishonesty;</w:t>
      </w:r>
    </w:p>
    <w:p w:rsidR="00822B03" w:rsidRPr="00AF6907" w:rsidRDefault="00822B03" w:rsidP="00822B03">
      <w:pPr>
        <w:pStyle w:val="ListParagraph"/>
        <w:numPr>
          <w:ilvl w:val="0"/>
          <w:numId w:val="3"/>
        </w:numPr>
        <w:rPr>
          <w:rFonts w:ascii="Bookman Old Style" w:eastAsia="Times New Roman" w:hAnsi="Bookman Old Style" w:cs="Times New Roman"/>
          <w:sz w:val="22"/>
          <w:szCs w:val="22"/>
        </w:rPr>
      </w:pPr>
      <w:r w:rsidRPr="00AF6907">
        <w:rPr>
          <w:rFonts w:ascii="Bookman Old Style" w:eastAsia="Times New Roman" w:hAnsi="Bookman Old Style" w:cs="Segoe UI"/>
          <w:color w:val="000222"/>
          <w:sz w:val="22"/>
          <w:szCs w:val="22"/>
          <w:shd w:val="clear" w:color="auto" w:fill="FFFFFF"/>
        </w:rPr>
        <w:t xml:space="preserve">where the principal objectives of the union are inconsistent with the definition of a </w:t>
      </w:r>
      <w:proofErr w:type="spellStart"/>
      <w:r w:rsidRPr="00AF6907">
        <w:rPr>
          <w:rFonts w:ascii="Bookman Old Style" w:eastAsia="Times New Roman" w:hAnsi="Bookman Old Style" w:cs="Segoe UI"/>
          <w:color w:val="000222"/>
          <w:sz w:val="22"/>
          <w:szCs w:val="22"/>
          <w:shd w:val="clear" w:color="auto" w:fill="FFFFFF"/>
        </w:rPr>
        <w:t>labour</w:t>
      </w:r>
      <w:proofErr w:type="spellEnd"/>
      <w:r w:rsidRPr="00AF6907">
        <w:rPr>
          <w:rFonts w:ascii="Bookman Old Style" w:eastAsia="Times New Roman" w:hAnsi="Bookman Old Style" w:cs="Segoe UI"/>
          <w:color w:val="000222"/>
          <w:sz w:val="22"/>
          <w:szCs w:val="22"/>
          <w:shd w:val="clear" w:color="auto" w:fill="FFFFFF"/>
        </w:rPr>
        <w:t xml:space="preserve"> union;</w:t>
      </w:r>
    </w:p>
    <w:p w:rsidR="00822B03" w:rsidRPr="00AF6907" w:rsidRDefault="00822B03" w:rsidP="00822B03">
      <w:pPr>
        <w:pStyle w:val="ListParagraph"/>
        <w:numPr>
          <w:ilvl w:val="0"/>
          <w:numId w:val="3"/>
        </w:numPr>
        <w:rPr>
          <w:rFonts w:ascii="Bookman Old Style" w:eastAsia="Times New Roman" w:hAnsi="Bookman Old Style" w:cs="Times New Roman"/>
          <w:sz w:val="22"/>
          <w:szCs w:val="22"/>
        </w:rPr>
      </w:pPr>
      <w:proofErr w:type="gramStart"/>
      <w:r w:rsidRPr="00AF6907">
        <w:rPr>
          <w:rFonts w:ascii="Bookman Old Style" w:eastAsia="Times New Roman" w:hAnsi="Bookman Old Style" w:cs="Segoe UI"/>
          <w:color w:val="000222"/>
          <w:sz w:val="22"/>
          <w:szCs w:val="22"/>
          <w:shd w:val="clear" w:color="auto" w:fill="FFFFFF"/>
        </w:rPr>
        <w:t>where</w:t>
      </w:r>
      <w:proofErr w:type="gramEnd"/>
      <w:r w:rsidRPr="00AF6907">
        <w:rPr>
          <w:rFonts w:ascii="Bookman Old Style" w:eastAsia="Times New Roman" w:hAnsi="Bookman Old Style" w:cs="Segoe UI"/>
          <w:color w:val="000222"/>
          <w:sz w:val="22"/>
          <w:szCs w:val="22"/>
          <w:shd w:val="clear" w:color="auto" w:fill="FFFFFF"/>
        </w:rPr>
        <w:t xml:space="preserve"> the union is under the direct or indirect control of an employer, organization of employers or political party.</w:t>
      </w:r>
    </w:p>
    <w:p w:rsidR="00822B03" w:rsidRPr="00AF6907" w:rsidRDefault="00822B03" w:rsidP="00822B03">
      <w:pPr>
        <w:pStyle w:val="ListParagraph"/>
        <w:ind w:left="1440"/>
        <w:rPr>
          <w:rFonts w:ascii="Bookman Old Style" w:eastAsia="Times New Roman" w:hAnsi="Bookman Old Style" w:cs="Times New Roman"/>
          <w:sz w:val="22"/>
          <w:szCs w:val="22"/>
        </w:rPr>
      </w:pPr>
    </w:p>
    <w:p w:rsidR="00822B03" w:rsidRPr="00AF6907" w:rsidRDefault="00822B03" w:rsidP="00822B03">
      <w:pPr>
        <w:pStyle w:val="ListParagraph"/>
        <w:numPr>
          <w:ilvl w:val="0"/>
          <w:numId w:val="4"/>
        </w:numPr>
        <w:spacing w:before="100" w:beforeAutospacing="1" w:after="100" w:afterAutospacing="1"/>
        <w:rPr>
          <w:rFonts w:ascii="Bookman Old Style" w:eastAsia="Times New Roman" w:hAnsi="Bookman Old Style" w:cs="Segoe UI"/>
          <w:color w:val="000222"/>
          <w:sz w:val="22"/>
          <w:szCs w:val="22"/>
        </w:rPr>
      </w:pPr>
      <w:r w:rsidRPr="00AF6907">
        <w:rPr>
          <w:rFonts w:ascii="Bookman Old Style" w:eastAsia="Times New Roman" w:hAnsi="Bookman Old Style" w:cs="Segoe UI"/>
          <w:color w:val="000222"/>
          <w:sz w:val="22"/>
          <w:szCs w:val="22"/>
        </w:rPr>
        <w:t>Attach minutes of the meeting that convened and agreed that members should form a union.</w:t>
      </w:r>
    </w:p>
    <w:p w:rsidR="00822B03" w:rsidRPr="00AF6907" w:rsidRDefault="00822B03" w:rsidP="00822B03">
      <w:pPr>
        <w:pStyle w:val="ListParagraph"/>
        <w:spacing w:before="100" w:beforeAutospacing="1" w:after="100" w:afterAutospacing="1"/>
        <w:rPr>
          <w:rFonts w:ascii="Bookman Old Style" w:eastAsia="Times New Roman" w:hAnsi="Bookman Old Style" w:cs="Segoe UI"/>
          <w:color w:val="000222"/>
          <w:sz w:val="22"/>
          <w:szCs w:val="22"/>
        </w:rPr>
      </w:pPr>
    </w:p>
    <w:p w:rsidR="00822B03" w:rsidRPr="00AF6907" w:rsidRDefault="00822B03" w:rsidP="00822B03">
      <w:pPr>
        <w:pStyle w:val="ListParagraph"/>
        <w:numPr>
          <w:ilvl w:val="0"/>
          <w:numId w:val="4"/>
        </w:numPr>
        <w:spacing w:before="100" w:beforeAutospacing="1" w:after="100" w:afterAutospacing="1"/>
        <w:rPr>
          <w:rFonts w:ascii="Bookman Old Style" w:eastAsia="Times New Roman" w:hAnsi="Bookman Old Style" w:cs="Segoe UI"/>
          <w:color w:val="000222"/>
          <w:sz w:val="22"/>
          <w:szCs w:val="22"/>
        </w:rPr>
      </w:pPr>
      <w:r w:rsidRPr="00AF6907">
        <w:rPr>
          <w:rFonts w:ascii="Bookman Old Style" w:eastAsia="Times New Roman" w:hAnsi="Bookman Old Style" w:cs="Segoe UI"/>
          <w:color w:val="000222"/>
          <w:sz w:val="22"/>
          <w:szCs w:val="22"/>
        </w:rPr>
        <w:t>The process of registration should be within 90 days from the submission of the application.</w:t>
      </w:r>
    </w:p>
    <w:p w:rsidR="00822B03" w:rsidRPr="00AF6907" w:rsidRDefault="00822B03" w:rsidP="00822B03">
      <w:pPr>
        <w:pStyle w:val="ListParagraph"/>
        <w:spacing w:before="100" w:beforeAutospacing="1" w:after="100" w:afterAutospacing="1"/>
        <w:rPr>
          <w:rFonts w:ascii="Bookman Old Style" w:eastAsia="Times New Roman" w:hAnsi="Bookman Old Style" w:cs="Segoe UI"/>
          <w:color w:val="000222"/>
          <w:sz w:val="22"/>
          <w:szCs w:val="22"/>
        </w:rPr>
      </w:pPr>
    </w:p>
    <w:p w:rsidR="00822B03" w:rsidRPr="00AF6907" w:rsidRDefault="00822B03" w:rsidP="00822B03">
      <w:pPr>
        <w:spacing w:before="100" w:beforeAutospacing="1" w:after="100" w:afterAutospacing="1"/>
        <w:rPr>
          <w:rFonts w:ascii="Bookman Old Style" w:eastAsia="Times New Roman" w:hAnsi="Bookman Old Style" w:cs="Segoe UI"/>
          <w:b/>
          <w:bCs/>
          <w:color w:val="000222"/>
          <w:sz w:val="22"/>
          <w:szCs w:val="22"/>
        </w:rPr>
      </w:pPr>
      <w:r w:rsidRPr="00AF6907">
        <w:rPr>
          <w:rFonts w:ascii="Bookman Old Style" w:eastAsia="Times New Roman" w:hAnsi="Bookman Old Style" w:cs="Segoe UI"/>
          <w:b/>
          <w:bCs/>
          <w:color w:val="000222"/>
          <w:sz w:val="22"/>
          <w:szCs w:val="22"/>
        </w:rPr>
        <w:t>LAWS APPLICABLE:</w:t>
      </w:r>
    </w:p>
    <w:p w:rsidR="00822B03" w:rsidRPr="00AF6907" w:rsidRDefault="00822B03" w:rsidP="00822B03">
      <w:pPr>
        <w:spacing w:before="100" w:beforeAutospacing="1" w:after="100" w:afterAutospacing="1"/>
        <w:rPr>
          <w:rFonts w:ascii="Bookman Old Style" w:eastAsia="Times New Roman" w:hAnsi="Bookman Old Style" w:cs="Segoe UI"/>
          <w:color w:val="000222"/>
          <w:sz w:val="22"/>
          <w:szCs w:val="22"/>
        </w:rPr>
      </w:pPr>
      <w:r w:rsidRPr="00AF6907">
        <w:rPr>
          <w:rFonts w:ascii="Bookman Old Style" w:eastAsia="Times New Roman" w:hAnsi="Bookman Old Style" w:cs="Segoe UI"/>
          <w:color w:val="000222"/>
          <w:sz w:val="22"/>
          <w:szCs w:val="22"/>
        </w:rPr>
        <w:t>The Constitution of the Republic of Uganda, 1995, as amended;</w:t>
      </w:r>
    </w:p>
    <w:p w:rsidR="00822B03" w:rsidRPr="00AF6907" w:rsidRDefault="00822B03" w:rsidP="00822B03">
      <w:pPr>
        <w:spacing w:before="100" w:beforeAutospacing="1" w:after="100" w:afterAutospacing="1"/>
        <w:rPr>
          <w:rFonts w:ascii="Bookman Old Style" w:eastAsia="Times New Roman" w:hAnsi="Bookman Old Style" w:cs="Segoe UI"/>
          <w:color w:val="000222"/>
          <w:sz w:val="22"/>
          <w:szCs w:val="22"/>
        </w:rPr>
      </w:pPr>
      <w:r w:rsidRPr="00AF6907">
        <w:rPr>
          <w:rFonts w:ascii="Bookman Old Style" w:eastAsia="Times New Roman" w:hAnsi="Bookman Old Style" w:cs="Segoe UI"/>
          <w:color w:val="000222"/>
          <w:sz w:val="22"/>
          <w:szCs w:val="22"/>
        </w:rPr>
        <w:t xml:space="preserve">The </w:t>
      </w:r>
      <w:proofErr w:type="spellStart"/>
      <w:r w:rsidRPr="00AF6907">
        <w:rPr>
          <w:rFonts w:ascii="Bookman Old Style" w:eastAsia="Times New Roman" w:hAnsi="Bookman Old Style" w:cs="Segoe UI"/>
          <w:color w:val="000222"/>
          <w:sz w:val="22"/>
          <w:szCs w:val="22"/>
        </w:rPr>
        <w:t>Labour</w:t>
      </w:r>
      <w:proofErr w:type="spellEnd"/>
      <w:r w:rsidRPr="00AF6907">
        <w:rPr>
          <w:rFonts w:ascii="Bookman Old Style" w:eastAsia="Times New Roman" w:hAnsi="Bookman Old Style" w:cs="Segoe UI"/>
          <w:color w:val="000222"/>
          <w:sz w:val="22"/>
          <w:szCs w:val="22"/>
        </w:rPr>
        <w:t xml:space="preserve"> Unions Act, Cap 228; and</w:t>
      </w:r>
    </w:p>
    <w:p w:rsidR="00822B03" w:rsidRPr="00AF6907" w:rsidRDefault="00822B03" w:rsidP="00822B03">
      <w:pPr>
        <w:spacing w:before="100" w:beforeAutospacing="1" w:after="100" w:afterAutospacing="1"/>
        <w:rPr>
          <w:rFonts w:ascii="Bookman Old Style" w:eastAsia="Times New Roman" w:hAnsi="Bookman Old Style" w:cs="Segoe UI"/>
          <w:color w:val="000222"/>
          <w:sz w:val="22"/>
          <w:szCs w:val="22"/>
        </w:rPr>
      </w:pPr>
      <w:r w:rsidRPr="00AF6907">
        <w:rPr>
          <w:rFonts w:ascii="Bookman Old Style" w:eastAsia="Times New Roman" w:hAnsi="Bookman Old Style" w:cs="Segoe UI"/>
          <w:color w:val="000222"/>
          <w:sz w:val="22"/>
          <w:szCs w:val="22"/>
        </w:rPr>
        <w:t xml:space="preserve">The </w:t>
      </w:r>
      <w:proofErr w:type="spellStart"/>
      <w:r w:rsidRPr="00AF6907">
        <w:rPr>
          <w:rFonts w:ascii="Bookman Old Style" w:eastAsia="Times New Roman" w:hAnsi="Bookman Old Style" w:cs="Segoe UI"/>
          <w:color w:val="000222"/>
          <w:sz w:val="22"/>
          <w:szCs w:val="22"/>
        </w:rPr>
        <w:t>Labour</w:t>
      </w:r>
      <w:proofErr w:type="spellEnd"/>
      <w:r w:rsidRPr="00AF6907">
        <w:rPr>
          <w:rFonts w:ascii="Bookman Old Style" w:eastAsia="Times New Roman" w:hAnsi="Bookman Old Style" w:cs="Segoe UI"/>
          <w:color w:val="000222"/>
          <w:sz w:val="22"/>
          <w:szCs w:val="22"/>
        </w:rPr>
        <w:t xml:space="preserve"> Union (Registration) Regulations, 2012.</w:t>
      </w:r>
    </w:p>
    <w:p w:rsidR="00822B03" w:rsidRDefault="00822B03" w:rsidP="00822B03">
      <w:pPr>
        <w:rPr>
          <w:rFonts w:ascii="Bookman Old Style" w:hAnsi="Bookman Old Style"/>
          <w:sz w:val="26"/>
          <w:szCs w:val="26"/>
        </w:rPr>
      </w:pPr>
    </w:p>
    <w:p w:rsidR="00822B03" w:rsidRDefault="00822B03" w:rsidP="00822B03">
      <w:pPr>
        <w:jc w:val="center"/>
        <w:rPr>
          <w:rFonts w:ascii="Bookman Old Style" w:hAnsi="Bookman Old Style"/>
          <w:sz w:val="26"/>
          <w:szCs w:val="26"/>
        </w:rPr>
      </w:pPr>
    </w:p>
    <w:p w:rsidR="00822B03" w:rsidRDefault="00822B03" w:rsidP="00822B03">
      <w:pPr>
        <w:ind w:left="-426"/>
        <w:jc w:val="center"/>
        <w:rPr>
          <w:rFonts w:ascii="Bookman Old Style" w:hAnsi="Bookman Old Style" w:cs="Segoe UI"/>
          <w:b/>
          <w:bCs/>
          <w:color w:val="000222"/>
          <w:u w:val="single"/>
        </w:rPr>
      </w:pPr>
    </w:p>
    <w:p w:rsidR="00822B03" w:rsidRPr="003833C2" w:rsidRDefault="00822B03" w:rsidP="00822B03">
      <w:pPr>
        <w:ind w:left="-426"/>
        <w:jc w:val="center"/>
        <w:rPr>
          <w:rFonts w:ascii="Bookman Old Style" w:hAnsi="Bookman Old Style" w:cs="Segoe UI"/>
          <w:b/>
          <w:bCs/>
          <w:color w:val="000222"/>
          <w:u w:val="single"/>
        </w:rPr>
      </w:pPr>
      <w:r w:rsidRPr="003833C2">
        <w:rPr>
          <w:rFonts w:ascii="Bookman Old Style" w:hAnsi="Bookman Old Style" w:cs="Segoe UI"/>
          <w:b/>
          <w:bCs/>
          <w:color w:val="000222"/>
          <w:u w:val="single"/>
        </w:rPr>
        <w:t xml:space="preserve">SECOND SCHEDULE, </w:t>
      </w:r>
      <w:r>
        <w:rPr>
          <w:rFonts w:ascii="Bookman Old Style" w:hAnsi="Bookman Old Style" w:cs="Segoe UI"/>
          <w:b/>
          <w:bCs/>
          <w:color w:val="000222"/>
          <w:u w:val="single"/>
        </w:rPr>
        <w:t>LABOUR UNIONS ACT, CAP 228</w:t>
      </w:r>
      <w:r w:rsidRPr="003833C2">
        <w:rPr>
          <w:rFonts w:ascii="Bookman Old Style" w:hAnsi="Bookman Old Style" w:cs="Segoe UI"/>
          <w:b/>
          <w:bCs/>
          <w:color w:val="000222"/>
          <w:u w:val="single"/>
        </w:rPr>
        <w:t xml:space="preserve"> (SECTION 4</w:t>
      </w:r>
      <w:r>
        <w:rPr>
          <w:rFonts w:ascii="Bookman Old Style" w:hAnsi="Bookman Old Style" w:cs="Segoe UI"/>
          <w:b/>
          <w:bCs/>
          <w:color w:val="000222"/>
          <w:u w:val="single"/>
        </w:rPr>
        <w:t>0</w:t>
      </w:r>
      <w:r w:rsidRPr="003833C2">
        <w:rPr>
          <w:rFonts w:ascii="Bookman Old Style" w:hAnsi="Bookman Old Style" w:cs="Segoe UI"/>
          <w:b/>
          <w:bCs/>
          <w:color w:val="000222"/>
          <w:u w:val="single"/>
        </w:rPr>
        <w:t>, 5</w:t>
      </w:r>
      <w:r>
        <w:rPr>
          <w:rFonts w:ascii="Bookman Old Style" w:hAnsi="Bookman Old Style" w:cs="Segoe UI"/>
          <w:b/>
          <w:bCs/>
          <w:color w:val="000222"/>
          <w:u w:val="single"/>
        </w:rPr>
        <w:t>8</w:t>
      </w:r>
      <w:r w:rsidRPr="003833C2">
        <w:rPr>
          <w:rFonts w:ascii="Bookman Old Style" w:hAnsi="Bookman Old Style" w:cs="Segoe UI"/>
          <w:b/>
          <w:bCs/>
          <w:color w:val="000222"/>
          <w:u w:val="single"/>
        </w:rPr>
        <w:t>(2).</w:t>
      </w:r>
    </w:p>
    <w:p w:rsidR="00822B03" w:rsidRPr="003833C2" w:rsidRDefault="00822B03" w:rsidP="00822B03">
      <w:pPr>
        <w:jc w:val="center"/>
        <w:rPr>
          <w:rFonts w:ascii="Bookman Old Style" w:hAnsi="Bookman Old Style"/>
          <w:b/>
          <w:bCs/>
          <w:u w:val="single"/>
        </w:rPr>
      </w:pPr>
    </w:p>
    <w:p w:rsidR="00822B03" w:rsidRPr="003833C2" w:rsidRDefault="00822B03" w:rsidP="00822B03">
      <w:pPr>
        <w:jc w:val="center"/>
        <w:rPr>
          <w:rFonts w:ascii="Bookman Old Style" w:hAnsi="Bookman Old Style"/>
          <w:u w:val="single"/>
        </w:rPr>
      </w:pPr>
      <w:r w:rsidRPr="003833C2">
        <w:rPr>
          <w:rFonts w:ascii="Bookman Old Style" w:hAnsi="Bookman Old Style"/>
          <w:u w:val="single"/>
        </w:rPr>
        <w:t>MATTERS TO BE PROVIDED FOR IN THE CONSTITUTION OR RULES OF A LABOUR UNION</w:t>
      </w:r>
    </w:p>
    <w:p w:rsidR="00822B03" w:rsidRPr="003833C2" w:rsidRDefault="00822B03" w:rsidP="00822B03">
      <w:pPr>
        <w:jc w:val="both"/>
        <w:rPr>
          <w:rFonts w:ascii="Bookman Old Style" w:hAnsi="Bookman Old Style"/>
          <w:u w:val="single"/>
        </w:rPr>
      </w:pPr>
    </w:p>
    <w:p w:rsidR="00822B03" w:rsidRPr="003833C2" w:rsidRDefault="00822B03" w:rsidP="00822B03">
      <w:pPr>
        <w:pStyle w:val="ListParagraph"/>
        <w:numPr>
          <w:ilvl w:val="0"/>
          <w:numId w:val="5"/>
        </w:numPr>
        <w:jc w:val="both"/>
        <w:rPr>
          <w:rFonts w:ascii="Bookman Old Style" w:hAnsi="Bookman Old Style"/>
        </w:rPr>
      </w:pPr>
      <w:r w:rsidRPr="003833C2">
        <w:rPr>
          <w:rFonts w:ascii="Bookman Old Style" w:hAnsi="Bookman Old Style"/>
        </w:rPr>
        <w:t xml:space="preserve">The name of the </w:t>
      </w:r>
      <w:proofErr w:type="spellStart"/>
      <w:r w:rsidRPr="003833C2">
        <w:rPr>
          <w:rFonts w:ascii="Bookman Old Style" w:hAnsi="Bookman Old Style"/>
        </w:rPr>
        <w:t>labour</w:t>
      </w:r>
      <w:proofErr w:type="spellEnd"/>
      <w:r w:rsidRPr="003833C2">
        <w:rPr>
          <w:rFonts w:ascii="Bookman Old Style" w:hAnsi="Bookman Old Style"/>
        </w:rPr>
        <w:t xml:space="preserve"> union and the place of meeting for the business of a </w:t>
      </w:r>
      <w:proofErr w:type="spellStart"/>
      <w:r w:rsidRPr="003833C2">
        <w:rPr>
          <w:rFonts w:ascii="Bookman Old Style" w:hAnsi="Bookman Old Style"/>
        </w:rPr>
        <w:t>labour</w:t>
      </w:r>
      <w:proofErr w:type="spellEnd"/>
      <w:r w:rsidRPr="003833C2">
        <w:rPr>
          <w:rFonts w:ascii="Bookman Old Style" w:hAnsi="Bookman Old Style"/>
        </w:rPr>
        <w:t xml:space="preserve"> union</w:t>
      </w:r>
    </w:p>
    <w:p w:rsidR="00822B03" w:rsidRPr="003833C2" w:rsidRDefault="00822B03" w:rsidP="00822B03">
      <w:pPr>
        <w:pStyle w:val="ListParagraph"/>
        <w:jc w:val="both"/>
        <w:rPr>
          <w:rFonts w:ascii="Bookman Old Style" w:hAnsi="Bookman Old Style"/>
        </w:rPr>
      </w:pPr>
    </w:p>
    <w:p w:rsidR="00822B03" w:rsidRPr="003833C2" w:rsidRDefault="00822B03" w:rsidP="00822B03">
      <w:pPr>
        <w:pStyle w:val="ListParagraph"/>
        <w:numPr>
          <w:ilvl w:val="0"/>
          <w:numId w:val="5"/>
        </w:numPr>
        <w:jc w:val="both"/>
        <w:rPr>
          <w:rFonts w:ascii="Bookman Old Style" w:hAnsi="Bookman Old Style"/>
        </w:rPr>
      </w:pPr>
      <w:r w:rsidRPr="003833C2">
        <w:rPr>
          <w:rFonts w:ascii="Bookman Old Style" w:hAnsi="Bookman Old Style"/>
        </w:rPr>
        <w:t xml:space="preserve">The whole of the objects for which the </w:t>
      </w:r>
      <w:proofErr w:type="spellStart"/>
      <w:r w:rsidRPr="003833C2">
        <w:rPr>
          <w:rFonts w:ascii="Bookman Old Style" w:hAnsi="Bookman Old Style"/>
        </w:rPr>
        <w:t>labour</w:t>
      </w:r>
      <w:proofErr w:type="spellEnd"/>
      <w:r w:rsidRPr="003833C2">
        <w:rPr>
          <w:rFonts w:ascii="Bookman Old Style" w:hAnsi="Bookman Old Style"/>
        </w:rPr>
        <w:t xml:space="preserve"> unions are to be established, the purposes for which the funds of the union shall be applied, the conditions under which any member of the union may become entitled to any benefits issued, and the fines and forfeitures to be imposed on any member of a union</w:t>
      </w:r>
    </w:p>
    <w:p w:rsidR="00822B03" w:rsidRPr="003833C2" w:rsidRDefault="00822B03" w:rsidP="00822B03">
      <w:pPr>
        <w:jc w:val="both"/>
        <w:rPr>
          <w:rFonts w:ascii="Bookman Old Style" w:hAnsi="Bookman Old Style"/>
        </w:rPr>
      </w:pPr>
    </w:p>
    <w:p w:rsidR="00822B03" w:rsidRPr="003833C2" w:rsidRDefault="00822B03" w:rsidP="00822B03">
      <w:pPr>
        <w:pStyle w:val="ListParagraph"/>
        <w:numPr>
          <w:ilvl w:val="0"/>
          <w:numId w:val="5"/>
        </w:numPr>
        <w:jc w:val="both"/>
        <w:rPr>
          <w:rFonts w:ascii="Bookman Old Style" w:hAnsi="Bookman Old Style"/>
        </w:rPr>
      </w:pPr>
      <w:r w:rsidRPr="003833C2">
        <w:rPr>
          <w:rFonts w:ascii="Bookman Old Style" w:hAnsi="Bookman Old Style"/>
        </w:rPr>
        <w:t>The manner of making, altering, amending and rescinding a constitution or rules</w:t>
      </w:r>
    </w:p>
    <w:p w:rsidR="00822B03" w:rsidRPr="003833C2" w:rsidRDefault="00822B03" w:rsidP="00822B03">
      <w:pPr>
        <w:jc w:val="both"/>
        <w:rPr>
          <w:rFonts w:ascii="Bookman Old Style" w:hAnsi="Bookman Old Style"/>
        </w:rPr>
      </w:pPr>
    </w:p>
    <w:p w:rsidR="00822B03" w:rsidRPr="003833C2" w:rsidRDefault="00822B03" w:rsidP="00822B03">
      <w:pPr>
        <w:pStyle w:val="ListParagraph"/>
        <w:numPr>
          <w:ilvl w:val="0"/>
          <w:numId w:val="5"/>
        </w:numPr>
        <w:jc w:val="both"/>
        <w:rPr>
          <w:rFonts w:ascii="Bookman Old Style" w:hAnsi="Bookman Old Style"/>
        </w:rPr>
      </w:pPr>
      <w:r w:rsidRPr="003833C2">
        <w:rPr>
          <w:rFonts w:ascii="Bookman Old Style" w:hAnsi="Bookman Old Style"/>
        </w:rPr>
        <w:t xml:space="preserve">The appointment or election and removal of an executive and of trustees, secretaries, treasurers and other officers of the </w:t>
      </w:r>
      <w:proofErr w:type="spellStart"/>
      <w:r w:rsidRPr="003833C2">
        <w:rPr>
          <w:rFonts w:ascii="Bookman Old Style" w:hAnsi="Bookman Old Style"/>
        </w:rPr>
        <w:t>labour</w:t>
      </w:r>
      <w:proofErr w:type="spellEnd"/>
      <w:r w:rsidRPr="003833C2">
        <w:rPr>
          <w:rFonts w:ascii="Bookman Old Style" w:hAnsi="Bookman Old Style"/>
        </w:rPr>
        <w:t xml:space="preserve"> union</w:t>
      </w:r>
    </w:p>
    <w:p w:rsidR="00822B03" w:rsidRPr="003833C2" w:rsidRDefault="00822B03" w:rsidP="00822B03">
      <w:pPr>
        <w:jc w:val="both"/>
        <w:rPr>
          <w:rFonts w:ascii="Bookman Old Style" w:hAnsi="Bookman Old Style"/>
        </w:rPr>
      </w:pPr>
    </w:p>
    <w:p w:rsidR="00822B03" w:rsidRPr="003833C2" w:rsidRDefault="00822B03" w:rsidP="00822B03">
      <w:pPr>
        <w:pStyle w:val="ListParagraph"/>
        <w:numPr>
          <w:ilvl w:val="0"/>
          <w:numId w:val="5"/>
        </w:numPr>
        <w:jc w:val="both"/>
        <w:rPr>
          <w:rFonts w:ascii="Bookman Old Style" w:hAnsi="Bookman Old Style"/>
        </w:rPr>
      </w:pPr>
      <w:r w:rsidRPr="003833C2">
        <w:rPr>
          <w:rFonts w:ascii="Bookman Old Style" w:hAnsi="Bookman Old Style"/>
        </w:rPr>
        <w:t xml:space="preserve">The custody and investment of the funds of a </w:t>
      </w:r>
      <w:proofErr w:type="spellStart"/>
      <w:r w:rsidRPr="003833C2">
        <w:rPr>
          <w:rFonts w:ascii="Bookman Old Style" w:hAnsi="Bookman Old Style"/>
        </w:rPr>
        <w:t>labour</w:t>
      </w:r>
      <w:proofErr w:type="spellEnd"/>
      <w:r w:rsidRPr="003833C2">
        <w:rPr>
          <w:rFonts w:ascii="Bookman Old Style" w:hAnsi="Bookman Old Style"/>
        </w:rPr>
        <w:t xml:space="preserve"> union, the designation of the officer or officers responsible for the union, and the annual or periodical audit of its accounts</w:t>
      </w:r>
    </w:p>
    <w:p w:rsidR="00822B03" w:rsidRPr="003833C2" w:rsidRDefault="00822B03" w:rsidP="00822B03">
      <w:pPr>
        <w:jc w:val="both"/>
        <w:rPr>
          <w:rFonts w:ascii="Bookman Old Style" w:hAnsi="Bookman Old Style"/>
        </w:rPr>
      </w:pPr>
    </w:p>
    <w:p w:rsidR="00822B03" w:rsidRPr="003833C2" w:rsidRDefault="00822B03" w:rsidP="00822B03">
      <w:pPr>
        <w:pStyle w:val="ListParagraph"/>
        <w:numPr>
          <w:ilvl w:val="0"/>
          <w:numId w:val="5"/>
        </w:numPr>
        <w:jc w:val="both"/>
        <w:rPr>
          <w:rFonts w:ascii="Bookman Old Style" w:hAnsi="Bookman Old Style"/>
        </w:rPr>
      </w:pPr>
      <w:r w:rsidRPr="003833C2">
        <w:rPr>
          <w:rFonts w:ascii="Bookman Old Style" w:hAnsi="Bookman Old Style"/>
        </w:rPr>
        <w:t xml:space="preserve">The inspection of the books and names of members of the </w:t>
      </w:r>
      <w:proofErr w:type="spellStart"/>
      <w:r w:rsidRPr="003833C2">
        <w:rPr>
          <w:rFonts w:ascii="Bookman Old Style" w:hAnsi="Bookman Old Style"/>
        </w:rPr>
        <w:t>labour</w:t>
      </w:r>
      <w:proofErr w:type="spellEnd"/>
      <w:r w:rsidRPr="003833C2">
        <w:rPr>
          <w:rFonts w:ascii="Bookman Old Style" w:hAnsi="Bookman Old Style"/>
        </w:rPr>
        <w:t xml:space="preserve"> union by any person having been interested in the funds of the </w:t>
      </w:r>
      <w:proofErr w:type="spellStart"/>
      <w:r w:rsidRPr="003833C2">
        <w:rPr>
          <w:rFonts w:ascii="Bookman Old Style" w:hAnsi="Bookman Old Style"/>
        </w:rPr>
        <w:t>labour</w:t>
      </w:r>
      <w:proofErr w:type="spellEnd"/>
      <w:r w:rsidRPr="003833C2">
        <w:rPr>
          <w:rFonts w:ascii="Bookman Old Style" w:hAnsi="Bookman Old Style"/>
        </w:rPr>
        <w:t xml:space="preserve"> union</w:t>
      </w:r>
    </w:p>
    <w:p w:rsidR="00822B03" w:rsidRPr="003833C2" w:rsidRDefault="00822B03" w:rsidP="00822B03">
      <w:pPr>
        <w:jc w:val="both"/>
        <w:rPr>
          <w:rFonts w:ascii="Bookman Old Style" w:hAnsi="Bookman Old Style"/>
        </w:rPr>
      </w:pPr>
    </w:p>
    <w:p w:rsidR="00822B03" w:rsidRPr="003833C2" w:rsidRDefault="00822B03" w:rsidP="00822B03">
      <w:pPr>
        <w:pStyle w:val="ListParagraph"/>
        <w:numPr>
          <w:ilvl w:val="0"/>
          <w:numId w:val="5"/>
        </w:numPr>
        <w:jc w:val="both"/>
        <w:rPr>
          <w:rFonts w:ascii="Bookman Old Style" w:hAnsi="Bookman Old Style"/>
        </w:rPr>
      </w:pPr>
      <w:r>
        <w:rPr>
          <w:rFonts w:ascii="Bookman Old Style" w:hAnsi="Bookman Old Style"/>
        </w:rPr>
        <w:t>F</w:t>
      </w:r>
      <w:r w:rsidRPr="003833C2">
        <w:rPr>
          <w:rFonts w:ascii="Bookman Old Style" w:hAnsi="Bookman Old Style"/>
        </w:rPr>
        <w:t>unds of the union available at the time of dissolution</w:t>
      </w:r>
    </w:p>
    <w:p w:rsidR="00822B03" w:rsidRPr="003833C2" w:rsidRDefault="00822B03" w:rsidP="00822B03">
      <w:pPr>
        <w:jc w:val="both"/>
        <w:rPr>
          <w:rFonts w:ascii="Bookman Old Style" w:hAnsi="Bookman Old Style"/>
        </w:rPr>
      </w:pPr>
    </w:p>
    <w:p w:rsidR="00822B03" w:rsidRPr="003833C2" w:rsidRDefault="00822B03" w:rsidP="00822B03">
      <w:pPr>
        <w:pStyle w:val="ListParagraph"/>
        <w:numPr>
          <w:ilvl w:val="0"/>
          <w:numId w:val="5"/>
        </w:numPr>
        <w:jc w:val="both"/>
        <w:rPr>
          <w:rFonts w:ascii="Bookman Old Style" w:hAnsi="Bookman Old Style"/>
        </w:rPr>
      </w:pPr>
      <w:r w:rsidRPr="003833C2">
        <w:rPr>
          <w:rFonts w:ascii="Bookman Old Style" w:hAnsi="Bookman Old Style"/>
        </w:rPr>
        <w:t xml:space="preserve">The taking of all decisions in respect of the election of officers, the amendments of rules, the constitution, lockouts, dissolution and any other matter affecting members of a </w:t>
      </w:r>
      <w:proofErr w:type="spellStart"/>
      <w:r w:rsidRPr="003833C2">
        <w:rPr>
          <w:rFonts w:ascii="Bookman Old Style" w:hAnsi="Bookman Old Style"/>
        </w:rPr>
        <w:t>labour</w:t>
      </w:r>
      <w:proofErr w:type="spellEnd"/>
      <w:r w:rsidRPr="003833C2">
        <w:rPr>
          <w:rFonts w:ascii="Bookman Old Style" w:hAnsi="Bookman Old Style"/>
        </w:rPr>
        <w:t xml:space="preserve"> union generally, by secret ballot if required by the members</w:t>
      </w:r>
    </w:p>
    <w:p w:rsidR="00822B03" w:rsidRPr="003833C2" w:rsidRDefault="00822B03" w:rsidP="00822B03">
      <w:pPr>
        <w:jc w:val="both"/>
        <w:rPr>
          <w:rFonts w:ascii="Bookman Old Style" w:hAnsi="Bookman Old Style"/>
        </w:rPr>
      </w:pPr>
    </w:p>
    <w:p w:rsidR="00822B03" w:rsidRPr="003833C2" w:rsidRDefault="00822B03" w:rsidP="00822B03">
      <w:pPr>
        <w:pStyle w:val="ListParagraph"/>
        <w:numPr>
          <w:ilvl w:val="0"/>
          <w:numId w:val="5"/>
        </w:numPr>
        <w:jc w:val="both"/>
        <w:rPr>
          <w:rFonts w:ascii="Bookman Old Style" w:hAnsi="Bookman Old Style"/>
        </w:rPr>
      </w:pPr>
      <w:r w:rsidRPr="003833C2">
        <w:rPr>
          <w:rFonts w:ascii="Bookman Old Style" w:hAnsi="Bookman Old Style"/>
        </w:rPr>
        <w:t>The right of any member to a reasonable opportunity to vote</w:t>
      </w:r>
    </w:p>
    <w:p w:rsidR="00822B03" w:rsidRPr="003833C2" w:rsidRDefault="00822B03" w:rsidP="00822B03">
      <w:pPr>
        <w:pStyle w:val="ListParagraph"/>
        <w:jc w:val="both"/>
        <w:rPr>
          <w:rFonts w:ascii="Bookman Old Style" w:hAnsi="Bookman Old Style"/>
        </w:rPr>
      </w:pPr>
    </w:p>
    <w:p w:rsidR="00822B03" w:rsidRPr="003833C2" w:rsidRDefault="00822B03" w:rsidP="00822B03">
      <w:pPr>
        <w:pStyle w:val="ListParagraph"/>
        <w:numPr>
          <w:ilvl w:val="0"/>
          <w:numId w:val="5"/>
        </w:numPr>
        <w:ind w:left="567"/>
        <w:jc w:val="both"/>
        <w:rPr>
          <w:rFonts w:ascii="Bookman Old Style" w:hAnsi="Bookman Old Style"/>
        </w:rPr>
      </w:pPr>
      <w:r w:rsidRPr="003833C2">
        <w:rPr>
          <w:rFonts w:ascii="Bookman Old Style" w:hAnsi="Bookman Old Style"/>
        </w:rPr>
        <w:t xml:space="preserve">The amount of subscription and fees payable by a member and the disqualifications of a member from voting on any matter concerning a </w:t>
      </w:r>
      <w:proofErr w:type="spellStart"/>
      <w:r w:rsidRPr="003833C2">
        <w:rPr>
          <w:rFonts w:ascii="Bookman Old Style" w:hAnsi="Bookman Old Style"/>
        </w:rPr>
        <w:t>labour</w:t>
      </w:r>
      <w:proofErr w:type="spellEnd"/>
      <w:r w:rsidRPr="003833C2">
        <w:rPr>
          <w:rFonts w:ascii="Bookman Old Style" w:hAnsi="Bookman Old Style"/>
        </w:rPr>
        <w:t xml:space="preserve"> union and from receiving benefits if his or her subscription is in arrears</w:t>
      </w:r>
    </w:p>
    <w:p w:rsidR="00822B03" w:rsidRPr="003833C2" w:rsidRDefault="00822B03" w:rsidP="00822B03">
      <w:pPr>
        <w:pStyle w:val="ListParagraph"/>
        <w:jc w:val="both"/>
        <w:rPr>
          <w:rFonts w:ascii="Bookman Old Style" w:hAnsi="Bookman Old Style"/>
        </w:rPr>
      </w:pPr>
    </w:p>
    <w:p w:rsidR="00822B03" w:rsidRPr="003833C2" w:rsidRDefault="00822B03" w:rsidP="00822B03">
      <w:pPr>
        <w:pStyle w:val="ListParagraph"/>
        <w:numPr>
          <w:ilvl w:val="0"/>
          <w:numId w:val="5"/>
        </w:numPr>
        <w:ind w:left="567"/>
        <w:jc w:val="both"/>
        <w:rPr>
          <w:rFonts w:ascii="Bookman Old Style" w:hAnsi="Bookman Old Style"/>
        </w:rPr>
      </w:pPr>
      <w:r w:rsidRPr="003833C2">
        <w:rPr>
          <w:rFonts w:ascii="Bookman Old Style" w:hAnsi="Bookman Old Style"/>
        </w:rPr>
        <w:t>If honorary members are to be permitted, the conditions under which a person may become an honorary member</w:t>
      </w:r>
    </w:p>
    <w:p w:rsidR="00822B03" w:rsidRPr="003833C2" w:rsidRDefault="00822B03" w:rsidP="00822B03">
      <w:pPr>
        <w:pStyle w:val="ListParagraph"/>
        <w:jc w:val="both"/>
        <w:rPr>
          <w:rFonts w:ascii="Bookman Old Style" w:hAnsi="Bookman Old Style"/>
        </w:rPr>
      </w:pPr>
    </w:p>
    <w:p w:rsidR="00822B03" w:rsidRPr="003833C2" w:rsidRDefault="00822B03" w:rsidP="00822B03">
      <w:pPr>
        <w:pStyle w:val="ListParagraph"/>
        <w:numPr>
          <w:ilvl w:val="0"/>
          <w:numId w:val="5"/>
        </w:numPr>
        <w:ind w:left="567"/>
        <w:jc w:val="both"/>
        <w:rPr>
          <w:rFonts w:ascii="Bookman Old Style" w:hAnsi="Bookman Old Style"/>
        </w:rPr>
      </w:pPr>
      <w:r w:rsidRPr="003833C2">
        <w:rPr>
          <w:rFonts w:ascii="Bookman Old Style" w:hAnsi="Bookman Old Style"/>
        </w:rPr>
        <w:t xml:space="preserve">Provision of keeping in a separate fund, all monies received or paid by a </w:t>
      </w:r>
      <w:proofErr w:type="spellStart"/>
      <w:r w:rsidRPr="003833C2">
        <w:rPr>
          <w:rFonts w:ascii="Bookman Old Style" w:hAnsi="Bookman Old Style"/>
        </w:rPr>
        <w:t>labour</w:t>
      </w:r>
      <w:proofErr w:type="spellEnd"/>
      <w:r w:rsidRPr="003833C2">
        <w:rPr>
          <w:rFonts w:ascii="Bookman Old Style" w:hAnsi="Bookman Old Style"/>
        </w:rPr>
        <w:t xml:space="preserve"> union in respect of ay contributory provident fund or pensions fund scheme</w:t>
      </w:r>
    </w:p>
    <w:p w:rsidR="00822B03" w:rsidRPr="003833C2" w:rsidRDefault="00822B03" w:rsidP="00822B03">
      <w:pPr>
        <w:jc w:val="both"/>
        <w:rPr>
          <w:rFonts w:ascii="Bookman Old Style" w:hAnsi="Bookman Old Style"/>
        </w:rPr>
      </w:pPr>
    </w:p>
    <w:p w:rsidR="00F82986" w:rsidRDefault="008C2D86"/>
    <w:sectPr w:rsidR="00F82986" w:rsidSect="001965E4">
      <w:pgSz w:w="12240" w:h="15840"/>
      <w:pgMar w:top="36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D5DC8"/>
    <w:multiLevelType w:val="hybridMultilevel"/>
    <w:tmpl w:val="3B94237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53E2D34"/>
    <w:multiLevelType w:val="hybridMultilevel"/>
    <w:tmpl w:val="A964F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7F01253"/>
    <w:multiLevelType w:val="hybridMultilevel"/>
    <w:tmpl w:val="67C0B03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A967222"/>
    <w:multiLevelType w:val="hybridMultilevel"/>
    <w:tmpl w:val="AA5E440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C022409"/>
    <w:multiLevelType w:val="hybridMultilevel"/>
    <w:tmpl w:val="514AE70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B03"/>
    <w:rsid w:val="001965E4"/>
    <w:rsid w:val="00822B03"/>
    <w:rsid w:val="008C2D86"/>
    <w:rsid w:val="00ED778C"/>
    <w:rsid w:val="00FD5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0FBB"/>
  <w15:chartTrackingRefBased/>
  <w15:docId w15:val="{2B7A830C-117D-4035-833F-FE8ED62E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B03"/>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B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2025-11-12T19:15:00Z</dcterms:created>
  <dcterms:modified xsi:type="dcterms:W3CDTF">2025-11-12T19:15:00Z</dcterms:modified>
</cp:coreProperties>
</file>